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D" w:rsidRDefault="00E9353C" w:rsidP="00E9353C">
      <w:pPr>
        <w:rPr>
          <w:b/>
        </w:rPr>
      </w:pPr>
      <w:r w:rsidRPr="00D33B8E">
        <w:rPr>
          <w:b/>
        </w:rPr>
        <w:t xml:space="preserve">ROBOTIC </w:t>
      </w:r>
      <w:r>
        <w:rPr>
          <w:b/>
        </w:rPr>
        <w:t xml:space="preserve">ASSISTED </w:t>
      </w:r>
      <w:r w:rsidR="00FC5110">
        <w:rPr>
          <w:b/>
        </w:rPr>
        <w:t xml:space="preserve">PCI: </w:t>
      </w:r>
      <w:r>
        <w:rPr>
          <w:b/>
        </w:rPr>
        <w:t xml:space="preserve">RESULTS OF THE PRECISE TRIAL USING THE </w:t>
      </w:r>
      <w:r w:rsidRPr="00D33B8E">
        <w:rPr>
          <w:b/>
        </w:rPr>
        <w:t>CORPATH, REMOTE DELIVERY SYSTEM</w:t>
      </w:r>
    </w:p>
    <w:p w:rsidR="00FC5110" w:rsidRPr="00FC5110" w:rsidRDefault="00FC5110" w:rsidP="00FC5110">
      <w:pPr>
        <w:rPr>
          <w:rFonts w:cs="Arial"/>
          <w:szCs w:val="20"/>
          <w:u w:val="single"/>
        </w:rPr>
      </w:pPr>
      <w:r w:rsidRPr="00FC5110">
        <w:rPr>
          <w:rFonts w:cs="Arial"/>
          <w:b/>
          <w:bCs/>
          <w:szCs w:val="20"/>
          <w:u w:val="single"/>
        </w:rPr>
        <w:t>G.</w:t>
      </w:r>
      <w:r w:rsidRPr="00FC5110">
        <w:rPr>
          <w:rFonts w:cs="Arial"/>
          <w:b/>
          <w:bCs/>
          <w:szCs w:val="20"/>
          <w:u w:val="single"/>
        </w:rPr>
        <w:t xml:space="preserve">W. </w:t>
      </w:r>
      <w:proofErr w:type="spellStart"/>
      <w:r w:rsidRPr="00FC5110">
        <w:rPr>
          <w:rFonts w:cs="Arial"/>
          <w:b/>
          <w:bCs/>
          <w:szCs w:val="20"/>
          <w:u w:val="single"/>
        </w:rPr>
        <w:t>Vetrovec</w:t>
      </w:r>
      <w:proofErr w:type="spellEnd"/>
      <w:r w:rsidRPr="00FC5110">
        <w:rPr>
          <w:rFonts w:cs="Arial"/>
          <w:szCs w:val="20"/>
          <w:u w:val="single"/>
        </w:rPr>
        <w:t xml:space="preserve"> </w:t>
      </w:r>
    </w:p>
    <w:p w:rsidR="00FC5110" w:rsidRPr="00C52A29" w:rsidRDefault="00FC5110" w:rsidP="00FC5110">
      <w:pPr>
        <w:rPr>
          <w:rFonts w:cs="Arial"/>
          <w:szCs w:val="20"/>
        </w:rPr>
      </w:pPr>
      <w:r w:rsidRPr="00C52A29">
        <w:rPr>
          <w:rFonts w:cs="Arial"/>
          <w:szCs w:val="20"/>
        </w:rPr>
        <w:t xml:space="preserve">VCU </w:t>
      </w:r>
      <w:r>
        <w:rPr>
          <w:rFonts w:cs="Arial"/>
          <w:szCs w:val="20"/>
        </w:rPr>
        <w:t>Pauley Heart</w:t>
      </w:r>
      <w:r w:rsidRPr="00C52A29">
        <w:rPr>
          <w:rFonts w:cs="Arial"/>
          <w:szCs w:val="20"/>
        </w:rPr>
        <w:t xml:space="preserve"> Center, Richmond, VA, USA</w:t>
      </w:r>
    </w:p>
    <w:p w:rsidR="00D33B8E" w:rsidRDefault="00D33B8E" w:rsidP="00E9353C">
      <w:pPr>
        <w:rPr>
          <w:b/>
        </w:rPr>
      </w:pPr>
    </w:p>
    <w:p w:rsidR="002D2977" w:rsidRDefault="00D33B8E" w:rsidP="00E9353C">
      <w:pPr>
        <w:jc w:val="both"/>
      </w:pPr>
      <w:r w:rsidRPr="00D33B8E">
        <w:t xml:space="preserve">While success and safety of PCI has increased significantly, there are still opportunities to improve PCI outcomes. </w:t>
      </w:r>
      <w:bookmarkStart w:id="0" w:name="_GoBack"/>
      <w:bookmarkEnd w:id="0"/>
      <w:r w:rsidR="00C67651">
        <w:t>One is</w:t>
      </w:r>
      <w:r>
        <w:t xml:space="preserve"> </w:t>
      </w:r>
      <w:r w:rsidR="00C67651">
        <w:t xml:space="preserve">use of the </w:t>
      </w:r>
      <w:proofErr w:type="spellStart"/>
      <w:r w:rsidR="00C67651">
        <w:t>Corpath</w:t>
      </w:r>
      <w:proofErr w:type="spellEnd"/>
      <w:r w:rsidR="00C67651">
        <w:t xml:space="preserve"> </w:t>
      </w:r>
      <w:r>
        <w:t xml:space="preserve">robotic PCI </w:t>
      </w:r>
      <w:r w:rsidR="00C67651">
        <w:t xml:space="preserve">system. Potential benefits </w:t>
      </w:r>
      <w:r>
        <w:t xml:space="preserve">include less patient radiation exposure, lower contrast use, </w:t>
      </w:r>
      <w:r w:rsidR="002D2977">
        <w:t>improved stent length sizing as well as lower operator radiation exposure and orthopedic risk.</w:t>
      </w:r>
    </w:p>
    <w:p w:rsidR="00EA1EA0" w:rsidRDefault="002D2977" w:rsidP="00E9353C">
      <w:pPr>
        <w:jc w:val="both"/>
      </w:pPr>
      <w:r>
        <w:t xml:space="preserve">The </w:t>
      </w:r>
      <w:proofErr w:type="spellStart"/>
      <w:r>
        <w:t>Corpath</w:t>
      </w:r>
      <w:proofErr w:type="spellEnd"/>
      <w:r>
        <w:t xml:space="preserve"> system consists of a disposable, table mounted, </w:t>
      </w:r>
      <w:proofErr w:type="spellStart"/>
      <w:r>
        <w:t>guidewire</w:t>
      </w:r>
      <w:proofErr w:type="spellEnd"/>
      <w:r>
        <w:t xml:space="preserve"> and stent delivery device controlled remotely</w:t>
      </w:r>
      <w:r w:rsidR="00EA1EA0">
        <w:t xml:space="preserve"> from a radiation shielded cabin using a joystick</w:t>
      </w:r>
      <w:r w:rsidR="00681F4B">
        <w:t xml:space="preserve"> as part of a</w:t>
      </w:r>
      <w:r w:rsidR="00EA1EA0">
        <w:t xml:space="preserve"> precise response control system.</w:t>
      </w:r>
      <w:r w:rsidR="00C67651">
        <w:t xml:space="preserve">  The operator is able to advance and steer the </w:t>
      </w:r>
      <w:proofErr w:type="spellStart"/>
      <w:r w:rsidR="00C67651">
        <w:t>guidewire</w:t>
      </w:r>
      <w:proofErr w:type="spellEnd"/>
      <w:r w:rsidR="00C67651">
        <w:t xml:space="preserve"> and advance a balloon or stent without “on body” radiation protection from a console remote from the </w:t>
      </w:r>
      <w:proofErr w:type="spellStart"/>
      <w:r w:rsidR="00C67651">
        <w:t>cath</w:t>
      </w:r>
      <w:proofErr w:type="spellEnd"/>
      <w:r w:rsidR="00C67651">
        <w:t xml:space="preserve"> table.</w:t>
      </w:r>
      <w:r w:rsidR="00491991">
        <w:t xml:space="preserve"> </w:t>
      </w:r>
    </w:p>
    <w:p w:rsidR="00681F4B" w:rsidRDefault="00EA1EA0" w:rsidP="00E9353C">
      <w:pPr>
        <w:jc w:val="both"/>
      </w:pPr>
      <w:r>
        <w:t>Initial experience with the system</w:t>
      </w:r>
      <w:r w:rsidR="00304DDB">
        <w:t xml:space="preserve"> includes a</w:t>
      </w:r>
      <w:r w:rsidR="00146B7E">
        <w:t xml:space="preserve"> </w:t>
      </w:r>
      <w:r w:rsidR="002C4B2E">
        <w:t xml:space="preserve">three vessel </w:t>
      </w:r>
      <w:r w:rsidR="00681F4B">
        <w:t xml:space="preserve">swine </w:t>
      </w:r>
      <w:r w:rsidR="002C4B2E">
        <w:t xml:space="preserve">PCI </w:t>
      </w:r>
      <w:r w:rsidR="00681F4B">
        <w:t xml:space="preserve">trial </w:t>
      </w:r>
      <w:r w:rsidR="00FC5110">
        <w:t xml:space="preserve">comparing Robotic to POBA. </w:t>
      </w:r>
      <w:r w:rsidR="00146B7E">
        <w:t>There was</w:t>
      </w:r>
      <w:r w:rsidR="002C4B2E">
        <w:t xml:space="preserve"> no difference in success or safety but less contrast administration in the </w:t>
      </w:r>
      <w:r w:rsidR="00146B7E">
        <w:t>Robotic group</w:t>
      </w:r>
      <w:r w:rsidR="002C4B2E">
        <w:t>.</w:t>
      </w:r>
      <w:r w:rsidR="00491991">
        <w:t xml:space="preserve"> </w:t>
      </w:r>
    </w:p>
    <w:p w:rsidR="00490274" w:rsidRDefault="00146B7E" w:rsidP="00E9353C">
      <w:pPr>
        <w:jc w:val="both"/>
      </w:pPr>
      <w:r>
        <w:t xml:space="preserve">A </w:t>
      </w:r>
      <w:r w:rsidR="002C4B2E">
        <w:t xml:space="preserve">“First in Man” </w:t>
      </w:r>
      <w:r>
        <w:t xml:space="preserve">trial at the </w:t>
      </w:r>
      <w:proofErr w:type="spellStart"/>
      <w:r w:rsidR="00D850FC">
        <w:t>Corbic</w:t>
      </w:r>
      <w:proofErr w:type="spellEnd"/>
      <w:r w:rsidR="00D850FC">
        <w:t xml:space="preserve"> Institute</w:t>
      </w:r>
      <w:r w:rsidR="002F388D">
        <w:t xml:space="preserve"> </w:t>
      </w:r>
      <w:r w:rsidR="00681F4B">
        <w:t>(</w:t>
      </w:r>
      <w:r>
        <w:t xml:space="preserve">Medellin, </w:t>
      </w:r>
      <w:r w:rsidR="002F388D">
        <w:t>Colombia</w:t>
      </w:r>
      <w:r w:rsidR="00681F4B">
        <w:t>)</w:t>
      </w:r>
      <w:r w:rsidR="00D850FC">
        <w:t xml:space="preserve"> involv</w:t>
      </w:r>
      <w:r w:rsidR="00681F4B">
        <w:t>ed</w:t>
      </w:r>
      <w:r w:rsidR="00D850FC">
        <w:t xml:space="preserve"> 8 subjects. Again safety and efficacy were confirmed for the </w:t>
      </w:r>
      <w:proofErr w:type="spellStart"/>
      <w:r w:rsidR="00D850FC">
        <w:t>Corpath</w:t>
      </w:r>
      <w:proofErr w:type="spellEnd"/>
      <w:r w:rsidR="00D850FC">
        <w:t xml:space="preserve"> system. Furthermore, when these results were compared to a historical control group, there were similar outcomes</w:t>
      </w:r>
      <w:r w:rsidR="00681F4B">
        <w:t>.</w:t>
      </w:r>
      <w:r w:rsidR="00D850FC">
        <w:t xml:space="preserve"> </w:t>
      </w:r>
    </w:p>
    <w:p w:rsidR="00491991" w:rsidRDefault="00681F4B" w:rsidP="00E9353C">
      <w:pPr>
        <w:jc w:val="both"/>
      </w:pPr>
      <w:r>
        <w:t>The</w:t>
      </w:r>
      <w:r w:rsidR="00490274">
        <w:t xml:space="preserve"> pivotal USA multicenter</w:t>
      </w:r>
      <w:r>
        <w:t xml:space="preserve">, prospective, single arm </w:t>
      </w:r>
      <w:r w:rsidR="00490274">
        <w:t xml:space="preserve">trial (PRECISE) </w:t>
      </w:r>
      <w:r w:rsidR="00C9734D">
        <w:t>performed by 9</w:t>
      </w:r>
      <w:r w:rsidR="00490274">
        <w:t xml:space="preserve"> centers</w:t>
      </w:r>
      <w:r w:rsidR="00C9734D">
        <w:t xml:space="preserve"> in the USA has now completed enrollment of over 160 patients.</w:t>
      </w:r>
      <w:r w:rsidR="00490274">
        <w:t xml:space="preserve">  </w:t>
      </w:r>
      <w:r w:rsidR="00C9734D">
        <w:t>Preliminary data suggests a high level of success</w:t>
      </w:r>
      <w:r w:rsidR="00FC5110">
        <w:t xml:space="preserve">. </w:t>
      </w:r>
      <w:r w:rsidR="00C9734D">
        <w:t>Complete d</w:t>
      </w:r>
      <w:r w:rsidR="00804DA0">
        <w:t>ata</w:t>
      </w:r>
      <w:r w:rsidR="00C9734D">
        <w:t xml:space="preserve"> for this pivotal trial</w:t>
      </w:r>
      <w:r w:rsidR="00804DA0">
        <w:t xml:space="preserve"> will be presented at the meeting.</w:t>
      </w:r>
    </w:p>
    <w:p w:rsidR="00491991" w:rsidRDefault="00491991" w:rsidP="00E9353C">
      <w:pPr>
        <w:jc w:val="both"/>
      </w:pPr>
      <w:r>
        <w:t xml:space="preserve">In summary, preliminary data support the safety and effectiveness of the </w:t>
      </w:r>
      <w:proofErr w:type="spellStart"/>
      <w:r>
        <w:t>Corpath</w:t>
      </w:r>
      <w:proofErr w:type="spellEnd"/>
      <w:r>
        <w:t xml:space="preserve"> Robotic PCI System</w:t>
      </w:r>
      <w:r w:rsidR="00FC5110">
        <w:t xml:space="preserve">. </w:t>
      </w:r>
      <w:r w:rsidR="00C9734D">
        <w:t>The system has significant</w:t>
      </w:r>
      <w:r>
        <w:t xml:space="preserve"> potential patient benefits f</w:t>
      </w:r>
      <w:r w:rsidR="00C9734D">
        <w:t>or</w:t>
      </w:r>
      <w:r>
        <w:t xml:space="preserve"> </w:t>
      </w:r>
      <w:r w:rsidR="001D6BDD">
        <w:t>reduced</w:t>
      </w:r>
      <w:r>
        <w:t xml:space="preserve"> radiation </w:t>
      </w:r>
      <w:r w:rsidR="00C9734D">
        <w:t xml:space="preserve">exposure </w:t>
      </w:r>
      <w:r>
        <w:t xml:space="preserve">and contrast use </w:t>
      </w:r>
      <w:r w:rsidR="001D6BDD">
        <w:t>while limiting operator radiation and orthopedic stress.</w:t>
      </w:r>
      <w:r>
        <w:t xml:space="preserve"> </w:t>
      </w:r>
    </w:p>
    <w:p w:rsidR="00491991" w:rsidRDefault="00491991" w:rsidP="00E9353C">
      <w:pPr>
        <w:jc w:val="both"/>
      </w:pPr>
    </w:p>
    <w:p w:rsidR="00D33B8E" w:rsidRPr="00D33B8E" w:rsidRDefault="00C67651" w:rsidP="00E9353C">
      <w:pPr>
        <w:jc w:val="both"/>
      </w:pPr>
      <w:r>
        <w:t xml:space="preserve"> </w:t>
      </w:r>
      <w:r w:rsidR="004D302F">
        <w:t xml:space="preserve">  </w:t>
      </w:r>
      <w:r w:rsidR="00490274">
        <w:t xml:space="preserve"> </w:t>
      </w:r>
    </w:p>
    <w:sectPr w:rsidR="00D33B8E" w:rsidRPr="00D33B8E" w:rsidSect="00E9353C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9E" w:rsidRDefault="00462C9E" w:rsidP="00462C9E">
      <w:r>
        <w:separator/>
      </w:r>
    </w:p>
  </w:endnote>
  <w:endnote w:type="continuationSeparator" w:id="0">
    <w:p w:rsidR="00462C9E" w:rsidRDefault="00462C9E" w:rsidP="004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9E" w:rsidRDefault="00462C9E" w:rsidP="00462C9E">
      <w:r>
        <w:separator/>
      </w:r>
    </w:p>
  </w:footnote>
  <w:footnote w:type="continuationSeparator" w:id="0">
    <w:p w:rsidR="00462C9E" w:rsidRDefault="00462C9E" w:rsidP="0046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9E" w:rsidRDefault="00462C9E" w:rsidP="00462C9E">
    <w:pPr>
      <w:pStyle w:val="Header"/>
    </w:pPr>
    <w:r>
      <w:t>3020</w:t>
    </w:r>
  </w:p>
  <w:p w:rsidR="00462C9E" w:rsidRDefault="00462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E"/>
    <w:rsid w:val="00146B7E"/>
    <w:rsid w:val="001D6BDD"/>
    <w:rsid w:val="002C4B2E"/>
    <w:rsid w:val="002D2977"/>
    <w:rsid w:val="002F388D"/>
    <w:rsid w:val="00304DDB"/>
    <w:rsid w:val="00462C9E"/>
    <w:rsid w:val="00490274"/>
    <w:rsid w:val="00491991"/>
    <w:rsid w:val="004D302F"/>
    <w:rsid w:val="004D34BD"/>
    <w:rsid w:val="00681F4B"/>
    <w:rsid w:val="00804DA0"/>
    <w:rsid w:val="008501FF"/>
    <w:rsid w:val="008F2DA0"/>
    <w:rsid w:val="00C67651"/>
    <w:rsid w:val="00C9734D"/>
    <w:rsid w:val="00D33B8E"/>
    <w:rsid w:val="00D850FC"/>
    <w:rsid w:val="00E80C60"/>
    <w:rsid w:val="00E9353C"/>
    <w:rsid w:val="00EA1EA0"/>
    <w:rsid w:val="00F40E49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62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6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C9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62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C9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62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6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C9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62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C9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D9E747AD</Template>
  <TotalTime>1</TotalTime>
  <Pages>1</Pages>
  <Words>285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Robotic PCI:  Early Experience using the Corpath, Remote Delivery System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 PCI:  Early Experience using the Corpath, Remote Delivery System</dc:title>
  <dc:creator>George W Vetrovec</dc:creator>
  <cp:lastModifiedBy>Target</cp:lastModifiedBy>
  <cp:revision>3</cp:revision>
  <dcterms:created xsi:type="dcterms:W3CDTF">2012-03-04T09:31:00Z</dcterms:created>
  <dcterms:modified xsi:type="dcterms:W3CDTF">2012-03-04T09:32:00Z</dcterms:modified>
</cp:coreProperties>
</file>